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p w:rsidR="001A6775">
      <w:pPr>
        <w:bidi w:val="0"/>
        <w:spacing w:after="280" w:afterAutospacing="1"/>
      </w:pPr>
      <w:r>
        <w:rPr>
          <w:rtl w:val="0"/>
        </w:rPr>
        <w:t>Smoking is the major cause of preventable disease in New Zealand. Data on smoking prevalence is used by those working in the health sector to:</w:t>
      </w:r>
    </w:p>
    <w:p>
      <w:pPr>
        <w:numPr>
          <w:ilvl w:val="0"/>
          <w:numId w:val="1"/>
        </w:numPr>
        <w:bidi w:val="0"/>
        <w:spacing w:after="0" w:afterAutospacing="0"/>
      </w:pPr>
      <w:r>
        <w:rPr>
          <w:rtl w:val="0"/>
        </w:rPr>
        <w:t xml:space="preserve">monitor changes in smoking prevalence among the adult population of New Zealand </w:t>
      </w:r>
    </w:p>
    <w:p>
      <w:pPr>
        <w:numPr>
          <w:ilvl w:val="0"/>
          <w:numId w:val="1"/>
        </w:numPr>
        <w:bidi w:val="0"/>
        <w:spacing w:after="0" w:afterAutospacing="0"/>
        <w:ind w:left="720"/>
      </w:pPr>
      <w:r>
        <w:rPr>
          <w:rtl w:val="0"/>
        </w:rPr>
        <w:t xml:space="preserve">understand the profile of smokers, to better target at-risk groups in the community with future health education programmes </w:t>
      </w:r>
    </w:p>
    <w:p>
      <w:pPr>
        <w:numPr>
          <w:ilvl w:val="0"/>
          <w:numId w:val="1"/>
        </w:numPr>
        <w:bidi w:val="0"/>
        <w:spacing w:after="0" w:afterAutospacing="0"/>
        <w:ind w:left="720"/>
      </w:pPr>
      <w:r>
        <w:rPr>
          <w:rtl w:val="0"/>
        </w:rPr>
        <w:t xml:space="preserve">target health education programmes and evaluate the success of these </w:t>
      </w:r>
    </w:p>
    <w:p>
      <w:pPr>
        <w:numPr>
          <w:ilvl w:val="0"/>
          <w:numId w:val="1"/>
        </w:numPr>
        <w:bidi w:val="0"/>
        <w:spacing w:after="0" w:afterAutospacing="0"/>
        <w:ind w:left="720"/>
      </w:pPr>
      <w:r>
        <w:rPr>
          <w:rtl w:val="0"/>
        </w:rPr>
        <w:t xml:space="preserve">monitor changes in smoking statistics amongst high-risk groups in New Zealand </w:t>
      </w:r>
    </w:p>
    <w:p>
      <w:pPr>
        <w:numPr>
          <w:ilvl w:val="0"/>
          <w:numId w:val="1"/>
        </w:numPr>
        <w:bidi w:val="0"/>
        <w:spacing w:after="280" w:afterAutospacing="1"/>
        <w:ind w:left="720"/>
      </w:pPr>
      <w:r>
        <w:rPr>
          <w:rtl w:val="0"/>
        </w:rPr>
        <w:t>examine the inter-relationships between smoking and other socio-economic variables and how these change over time.</w:t>
      </w: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</w:tblPr>
      <w:tblGrid>
        <w:gridCol w:w="1100"/>
        <w:gridCol w:w="1100"/>
        <w:gridCol w:w="1100"/>
        <w:gridCol w:w="1100"/>
        <w:gridCol w:w="1100"/>
        <w:gridCol w:w="1100"/>
        <w:gridCol w:w="1100"/>
        <w:gridCol w:w="11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hMerge w:val="restart"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20"/>
              </w:rPr>
            </w:pPr>
            <w:r>
              <w:rPr>
                <w:b/>
                <w:sz w:val="30"/>
              </w:rPr>
              <w:t>Smoking behaviour</w:t>
            </w: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30"/>
              </w:rPr>
            </w:pP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/>
          <w:p w:rsidR="001A6775">
            <w:pPr>
              <w:bidi w:val="0"/>
              <w:spacing w:after="0" w:afterAutospacing="1"/>
              <w:jc w:val="left"/>
              <w:rPr>
                <w:b/>
                <w:sz w:val="30"/>
              </w:rPr>
            </w:pPr>
            <w:r>
              <w:rPr>
                <w:b/>
                <w:sz w:val="20"/>
              </w:rPr>
              <w:t>Mount Holdsworth - Waingawa</w:t>
            </w:r>
          </w:p>
        </w:tc>
        <w:tc>
          <w:tcPr>
            <w:hMerge w:val="restart"/>
          </w:tcPr>
          <w:p w:rsidR="001A6775">
            <w:pPr>
              <w:bidi w:val="0"/>
              <w:spacing w:after="0" w:afterAutospacing="1"/>
              <w:jc w:val="center"/>
              <w:rPr>
                <w:b/>
                <w:sz w:val="20"/>
              </w:rPr>
            </w:pPr>
            <w:r>
              <w:rPr>
                <w:b/>
                <w:sz w:val="30"/>
              </w:rPr>
              <w:t>2013</w:t>
            </w: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center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center"/>
              <w:rPr>
                <w:b/>
                <w:sz w:val="30"/>
              </w:rPr>
            </w:pPr>
          </w:p>
        </w:tc>
        <w:tc>
          <w:tcPr>
            <w:hMerge w:val="restart"/>
          </w:tcPr>
          <w:p w:rsidR="001A6775">
            <w:pPr>
              <w:bidi w:val="0"/>
              <w:spacing w:after="0" w:afterAutospacing="1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2006</w:t>
            </w: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center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bidi w:val="0"/>
              <w:spacing w:after="0" w:afterAutospacing="1"/>
              <w:jc w:val="center"/>
              <w:rPr>
                <w:b/>
                <w:sz w:val="30"/>
              </w:rPr>
            </w:pPr>
          </w:p>
        </w:tc>
        <w:tc>
          <w:tcPr>
            <w:vAlign w:val="bottom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30"/>
              </w:rPr>
            </w:pPr>
            <w:r>
              <w:rPr>
                <w:b/>
                <w:sz w:val="20"/>
              </w:rPr>
              <w:t>Change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Smoking behaviour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Carterton District %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Carterton District %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2006 to 2013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bidi w:val="0"/>
              <w:spacing w:after="0" w:afterAutospacing="1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Regular smoker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177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11.9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15.7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186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16.1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20.7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-9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bidi w:val="0"/>
              <w:spacing w:after="0" w:afterAutospacing="1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Ex smoker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384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25.8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26.4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306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26.5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24.6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+78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bidi w:val="0"/>
              <w:spacing w:after="0" w:afterAutospacing="1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Never smoked regularly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822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55.1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50.8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591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51.2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47.5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+231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bidi w:val="0"/>
              <w:spacing w:after="0" w:afterAutospacing="1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Not stated / included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7.2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7.2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72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6.2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7.3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+36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bidi w:val="0"/>
              <w:spacing w:after="0" w:afterAutospacing="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 population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1,491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1,155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</w:t>
            </w:r>
          </w:p>
        </w:tc>
        <w:tc>
          <w:tcPr>
            <w:vAlign w:val="center"/>
          </w:tcPr>
          <w:p w:rsidR="001A6775">
            <w:pPr>
              <w:bidi w:val="0"/>
              <w:spacing w:after="0" w:afterAutospacing="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+336</w:t>
            </w:r>
          </w:p>
        </w:tc>
      </w:tr>
    </w:tbl>
    <w:p w:rsidR="001A6775">
      <w:pPr>
        <w:bidi w:val="0"/>
        <w:spacing w:after="0" w:afterAutospacing="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286pt;width:481pt">
            <v:imagedata r:id="rId5" o:title=""/>
          </v:shape>
        </w:pict>
      </w:r>
    </w:p>
    <w:p w:rsidR="001A6775">
      <w:pPr>
        <w:bidi w:val="0"/>
        <w:spacing w:after="0" w:afterAutospacing="1"/>
        <w:jc w:val="center"/>
      </w:pPr>
      <w:r>
        <w:pict>
          <v:shape id="_x0000_i1026" type="#_x0000_t75" style="height:286pt;width:481pt">
            <v:imagedata r:id="rId6" o:title=""/>
          </v:shape>
        </w:pict>
      </w:r>
    </w:p>
    <w:p w:rsidR="001A6775">
      <w:pPr>
        <w:bidi w:val="0"/>
        <w:spacing w:after="0" w:afterAutospacing="1"/>
        <w:jc w:val="center"/>
      </w:pPr>
    </w:p>
    <w:sectPr w:rsidSect="001A6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0" w:type="auto"/>
      <w:tblLook w:val="04A0"/>
    </w:tblPr>
    <w:tblGrid>
      <w:gridCol w:w="7587"/>
      <w:gridCol w:w="1655"/>
    </w:tblGrid>
    <w:tr w:rsidTr="005B7900">
      <w:tblPrEx>
        <w:tblW w:w="0" w:type="auto"/>
        <w:tblLook w:val="04A0"/>
      </w:tblPrEx>
      <w:trPr>
        <w:trHeight w:val="838"/>
      </w:trPr>
      <w:tc>
        <w:tcPr>
          <w:tcW w:w="7587" w:type="dxa"/>
        </w:tcPr>
        <w:p w:rsidR="00B069C0" w:rsidRPr="00182980" w:rsidP="00B069C0">
          <w:pPr>
            <w:pStyle w:val="Footer"/>
            <w:rPr>
              <w:sz w:val="20"/>
              <w:szCs w:val="20"/>
            </w:rPr>
          </w:pPr>
          <w:r w:rsidRPr="00182980">
            <w:rPr>
              <w:sz w:val="20"/>
              <w:szCs w:val="20"/>
            </w:rPr>
            <w:t xml:space="preserve">Source: Australian Bureau of Statistics, </w:t>
          </w:r>
          <w:r w:rsidRPr="00182980">
            <w:rPr>
              <w:sz w:val="20"/>
              <w:szCs w:val="20"/>
            </w:rPr>
            <w:fldChar w:fldCharType="begin"/>
          </w:r>
          <w:r w:rsidRPr="00182980">
            <w:rPr>
              <w:sz w:val="20"/>
              <w:szCs w:val="20"/>
            </w:rPr>
            <w:instrText xml:space="preserve"> HYPERLINK "http://www.abs.gov.au/census" \t "_blank" </w:instrText>
          </w:r>
          <w:r w:rsidRPr="00182980">
            <w:rPr>
              <w:sz w:val="20"/>
              <w:szCs w:val="20"/>
            </w:rPr>
            <w:fldChar w:fldCharType="separate"/>
          </w:r>
          <w:r w:rsidRPr="00182980">
            <w:rPr>
              <w:color w:val="0000FF"/>
              <w:sz w:val="20"/>
              <w:szCs w:val="20"/>
              <w:u w:val="single"/>
            </w:rPr>
            <w:t>Census of Population and Housing</w:t>
          </w:r>
          <w:r w:rsidRPr="00182980">
            <w:rPr>
              <w:sz w:val="20"/>
              <w:szCs w:val="20"/>
            </w:rPr>
            <w:fldChar w:fldCharType="end"/>
          </w:r>
          <w:r w:rsidRPr="00182980">
            <w:rPr>
              <w:sz w:val="20"/>
              <w:szCs w:val="20"/>
            </w:rPr>
            <w:t xml:space="preserve"> 2011. Compiled and presented in atlas.id by </w:t>
          </w:r>
          <w:r w:rsidRPr="00182980">
            <w:rPr>
              <w:sz w:val="20"/>
              <w:szCs w:val="20"/>
            </w:rPr>
            <w:fldChar w:fldCharType="begin"/>
          </w:r>
          <w:r w:rsidRPr="00182980">
            <w:rPr>
              <w:sz w:val="20"/>
              <w:szCs w:val="20"/>
            </w:rPr>
            <w:instrText xml:space="preserve"> HYPERLINK "http://home.id.com.au/what-does-id-do/what-does-id-do" \t "_blank" </w:instrText>
          </w:r>
          <w:r w:rsidRPr="00182980">
            <w:rPr>
              <w:sz w:val="20"/>
              <w:szCs w:val="20"/>
            </w:rPr>
            <w:fldChar w:fldCharType="separate"/>
          </w:r>
          <w:r w:rsidRPr="00182980">
            <w:rPr>
              <w:color w:val="0000FF"/>
              <w:sz w:val="20"/>
              <w:szCs w:val="20"/>
              <w:u w:val="single"/>
            </w:rPr>
            <w:t>.id</w:t>
          </w:r>
          <w:r w:rsidRPr="00182980">
            <w:rPr>
              <w:sz w:val="20"/>
              <w:szCs w:val="20"/>
            </w:rPr>
            <w:fldChar w:fldCharType="end"/>
          </w:r>
          <w:r w:rsidRPr="00182980">
            <w:rPr>
              <w:sz w:val="20"/>
              <w:szCs w:val="20"/>
            </w:rPr>
            <w:t xml:space="preserve">, the population experts. </w:t>
          </w:r>
        </w:p>
      </w:tc>
      <w:tc>
        <w:tcPr>
          <w:tcW w:w="1655" w:type="dxa"/>
        </w:tcPr>
        <w:p w:rsidR="00B069C0" w:rsidRPr="00B069C0" w:rsidP="00B069C0">
          <w:pPr>
            <w:pStyle w:val="Foo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height:36.94pt;width:71.93pt" o:preferrelative="t" stroked="f">
                <v:imagedata r:id="rId1" o:title=""/>
              </v:shape>
            </w:pict>
          </w:r>
        </w:p>
      </w:tc>
    </w:tr>
  </w:tbl>
  <w:p w:rsidR="0032284D" w:rsidP="00B069C0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8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84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228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84D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32284D"/>
    <w:rPr>
      <w:rFonts w:eastAsia="Times New Roman"/>
      <w:sz w:val="22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32284D"/>
    <w:rPr>
      <w:rFonts w:eastAsia="Times New Roman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B06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25CD7-DD4C-4568-A7F2-3B1832EA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5</cp:revision>
  <dcterms:created xsi:type="dcterms:W3CDTF">2012-04-17T01:09:00Z</dcterms:created>
  <dcterms:modified xsi:type="dcterms:W3CDTF">2013-02-25T22:52:00Z</dcterms:modified>
</cp:coreProperties>
</file>