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1.1.0.0 -->
  <w:body>
    <w:p w:rsidR="001A6775">
      <w:pPr>
        <w:pStyle w:val="Heading3"/>
        <w:bidi w:val="0"/>
        <w:spacing w:after="280" w:afterAutospacing="1"/>
      </w:pPr>
      <w:r>
        <w:rPr>
          <w:rtl w:val="0"/>
        </w:rPr>
        <w:t>Population density</w:t>
      </w:r>
    </w:p>
    <w:p>
      <w:pPr>
        <w:bidi w:val="0"/>
        <w:spacing w:after="280" w:afterAutospacing="1"/>
        <w:rPr>
          <w:rtl w:val="0"/>
        </w:rPr>
      </w:pPr>
      <w:r>
        <w:rPr>
          <w:rtl w:val="0"/>
        </w:rPr>
        <w:t>0.08</w:t>
      </w:r>
    </w:p>
    <w:p>
      <w:pPr>
        <w:bidi w:val="0"/>
        <w:spacing w:after="280" w:afterAutospacing="1"/>
        <w:rPr>
          <w:rtl w:val="0"/>
        </w:rPr>
      </w:pPr>
      <w:r>
        <w:rPr>
          <w:rtl w:val="0"/>
        </w:rPr>
        <w:t>persons per hectare</w:t>
      </w:r>
    </w:p>
    <w:p w:rsidR="001A6775">
      <w:pPr>
        <w:bidi w:val="0"/>
        <w:spacing w:after="280" w:afterAutospacing="1"/>
      </w:pPr>
    </w:p>
    <w:sectPr w:rsidSect="001A67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clrSchemeMapping w:bg1="light1" w:t1="dark1" w:bg2="light2" w:t2="dark2" w:accent1="accent1" w:accent2="accent2" w:accent3="accent3" w:accent4="accent4" w:accent5="accent5" w:accent6="accent6" w:hyperlink="hyperlink" w:followedHyperlink="followedHyperlink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775"/>
    <w:pPr>
      <w:spacing w:after="200" w:line="276" w:lineRule="auto"/>
    </w:pPr>
    <w:rPr>
      <w:sz w:val="22"/>
      <w:szCs w:val="22"/>
      <w:lang w:val="en-AU" w:eastAsia="en-US" w:bidi="ar-SA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bruce</cp:lastModifiedBy>
  <cp:revision>2</cp:revision>
  <dcterms:created xsi:type="dcterms:W3CDTF">2012-04-17T02:09:00Z</dcterms:created>
  <dcterms:modified xsi:type="dcterms:W3CDTF">2012-04-17T02:09:00Z</dcterms:modified>
</cp:coreProperties>
</file>